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tbl>
      <w:tblPr>
        <w:tblStyle w:val="624"/>
        <w:tblW w:w="9355" w:type="dxa"/>
        <w:jc w:val="righ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7"/>
        <w:tblGridChange w:id="0">
          <w:tblGrid>
            <w:gridCol w:w="4677"/>
            <w:gridCol w:w="4677"/>
          </w:tblGrid>
        </w:tblGridChange>
      </w:tblGrid>
      <w:tr>
        <w:trPr>
          <w:cantSplit w:val="false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/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В АО “Банк”</w:t>
            </w:r>
            <w:r/>
          </w:p>
          <w:p>
            <w:pPr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Адрес:г. Уфа, ул. Цюрупы, д. 10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/>
            </w:r>
            <w:r/>
          </w:p>
        </w:tc>
      </w:tr>
      <w:tr>
        <w:trPr>
          <w:cantSplit w:val="false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/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От: Иванова Ивана Ивановича</w:t>
            </w:r>
            <w:r/>
          </w:p>
          <w:p>
            <w:pPr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Адрес:г. Уфа, ул. Новомостовая, д. 8</w:t>
            </w:r>
            <w:r/>
          </w:p>
        </w:tc>
      </w:tr>
    </w:tbl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p>
      <w:pPr>
        <w:ind w:left="-996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Заявление</w:t>
      </w:r>
      <w:r/>
    </w:p>
    <w:p>
      <w:pPr>
        <w:ind w:left="-996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Между мной,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Ивановым Иваном Ивановичем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(далее по тексту – Заявитель), и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ПАО “Сбербанк”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(далее по тексту – Банк) был заключен кредитный договор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№ 50689833 от 01.01.2012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(далее по тексту – Кредитный договор).</w:t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данным договором, Заявителю предоставлен кредит в размере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3 000 000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руб. с процентной ставкой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40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% годовых на срок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60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месяцев. Ежемесячный платеж установлен в сумме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100 000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руб. </w:t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астоящее время в связи с потерей постоянного заработка произошло существенное ухудшение финансового положения Заемщика. При этом Заемщиком принимаются меры по восстановлению постоянного источника дохода в целях дальнейшего погашения кредитных обязательств.</w:t>
      </w:r>
      <w:r/>
    </w:p>
    <w:p>
      <w:pPr>
        <w:ind w:left="0" w:firstLine="56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Принимая во внимание данное обстоятельство, по состоянию на сегодняшний день осуществление ежемесячных платежей в размерах, установленных графиком к кредитному договору, не представляется возможным.</w:t>
      </w:r>
      <w:r/>
    </w:p>
    <w:p>
      <w:pPr>
        <w:ind w:left="0" w:firstLine="56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Учитывая, что в течение всего срока действия кредитного договора Заемщиком своевременно совершались все платежи (основной долг, проценты, комиссии) без нарушений условий договора, он  является добросовестным заемщиком.</w:t>
      </w:r>
      <w:r/>
    </w:p>
    <w:p>
      <w:pPr>
        <w:ind w:left="0" w:firstLine="56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Согласно ст. 421 ГК РФ стороны свободны в заключении договора. По соглашению сторон в кредитный договор возможно внести изменения об уменьшении размера процентной ставки, срока уплаты кредита и размера ежемесячного платежа.</w:t>
      </w:r>
      <w:r/>
    </w:p>
    <w:p>
      <w:pPr>
        <w:ind w:firstLine="57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восстановления платежеспособности Заемщика, прошу рассмотреть возможность реструктуризации долга (снизить размер ежемесячного платежа с пролонгацией оплаты долга либо изменить периодичность платежей с ежемесячной на квартальную).</w:t>
      </w:r>
      <w:r/>
    </w:p>
    <w:p>
      <w:pPr>
        <w:ind w:firstLine="57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 возможности проведения реструктуризации прошу сообщить мне по телефону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8-917-917-9171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/>
    </w:p>
    <w:p>
      <w:pPr>
        <w:ind w:left="0" w:firstLine="56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p>
      <w:pPr>
        <w:ind w:left="0" w:firstLine="566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 уважением, </w:t>
      </w: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Иванов Иван Иванович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</w:t>
      </w:r>
      <w:r/>
    </w:p>
    <w:tbl>
      <w:tblPr>
        <w:tblStyle w:val="625"/>
        <w:tblW w:w="935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7"/>
        <w:tblGridChange w:id="1">
          <w:tblGrid>
            <w:gridCol w:w="4677"/>
            <w:gridCol w:w="4677"/>
          </w:tblGrid>
        </w:tblGridChange>
      </w:tblGrid>
      <w:tr>
        <w:trPr>
          <w:cantSplit w:val="false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ind w:left="0" w:firstLine="56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__ _______ 20__г.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ind w:left="0" w:firstLine="566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__________/Иванов И.И.</w:t>
            </w:r>
            <w:r/>
          </w:p>
        </w:tc>
      </w:tr>
    </w:tbl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«Афонин и партнеры»</w:t>
      </w:r>
      <w:r>
        <w:rPr>
          <w:b/>
          <w:bCs/>
          <w:sz w:val="36"/>
          <w:szCs w:val="36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Партнерская программа</w:t>
      </w:r>
      <w:r>
        <w:rPr>
          <w:b/>
          <w:bCs/>
          <w:sz w:val="36"/>
          <w:szCs w:val="36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Добрый день!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Меня зовут Игорь Афонин,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 руководитель юридической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компании «Афонин и партнеры»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Спасибо, что скачали один из шаблонов заявлений, надеюсь они помогут вам.</w:t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Хочу пригласить ваш в партнерскую программу — для помощи людям у которых возникли затруднения с кредитами и долгами.   Если вы доверяете качеству нашей работы, то рекомендуйте нас знакомым и родным.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 получите вознаграждение, а они, благодаря вашей рекомендации, законно освободятся от долгов и кредитов.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  Наша компания «Афонин и партнеры» законно освобождает людей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 непосильных кредитов и долгов — через процедуру банкротства, с 2015 года.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Мы уже освободили от долгов больше 1 105 человек.  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Просто рекомендуя нас или отправляя ссылки на наши блоги, вы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сможете помочь людям и при этом заработать, с помощью партнерской программы.  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Подробнее об условиях партнерской программы, читайте на нашем сайте, переходите по ссылке </w:t>
      </w:r>
      <w:hyperlink r:id="rId9" w:tooltip="https://xn-----6kccabiku3amd2bhib5ahmdqbk.xn--p1ai/partners?utm_source=shablon_zayavlenia&amp;utm_medium=action&amp;utm_campaign=pismopp" w:history="1">
        <w:r>
          <w:rPr>
            <w:rStyle w:val="173"/>
            <w:rFonts w:ascii="Times New Roman" w:hAnsi="Times New Roman" w:eastAsia="Times New Roman" w:cs="Times New Roman"/>
            <w:sz w:val="24"/>
          </w:rPr>
          <w:t xml:space="preserve">банкротство-с-гарантией.рф/partners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 или сканируйте QR-код ниже.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10100" cy="14101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572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410099" cy="1410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1.0pt;height:111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уважением, Игорь Афонин</w:t>
      </w:r>
      <w:r/>
      <w:r/>
    </w:p>
    <w:p>
      <w:pPr>
        <w:jc w:val="both"/>
        <w:spacing w:before="120" w:line="30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коллектив «Афонин и партнеры»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</w:r>
      <w:r/>
    </w:p>
    <w:p>
      <w:pPr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133" w:header="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920"/>
      <w:rPr>
        <w:rFonts w:ascii="Times New Roman" w:hAnsi="Times New Roman" w:eastAsia="Times New Roman" w:cs="Times New Roman"/>
      </w:rPr>
    </w:pPr>
    <w:r>
      <w:fldChar w:fldCharType="begin"/>
      <w:instrText xml:space="preserve">PAGE</w:instrText>
      <w:fldChar w:fldCharType="separate"/>
      <w:fldChar w:fldCharType="end"/>
    </w:r>
    <w:r>
      <w:rPr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1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17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18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19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20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10"/>
    <w:link w:val="621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4"/>
    <w:uiPriority w:val="34"/>
    <w:qFormat/>
    <w:pPr>
      <w:contextualSpacing/>
      <w:ind w:left="720"/>
    </w:pPr>
  </w:style>
  <w:style w:type="table" w:styleId="3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10"/>
    <w:link w:val="622"/>
    <w:uiPriority w:val="10"/>
    <w:rPr>
      <w:sz w:val="48"/>
      <w:szCs w:val="48"/>
    </w:rPr>
  </w:style>
  <w:style w:type="character" w:styleId="36">
    <w:name w:val="Subtitle Char"/>
    <w:basedOn w:val="10"/>
    <w:link w:val="623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</w:style>
  <w:style w:type="table" w:styleId="615" w:default="1">
    <w:name w:val="Table Normal"/>
    <w:tblPr/>
  </w:style>
  <w:style w:type="paragraph" w:styleId="616">
    <w:name w:val="Heading 1"/>
    <w:basedOn w:val="614"/>
    <w:next w:val="614"/>
    <w:pPr>
      <w:ind w:left="0" w:right="0" w:firstLine="0"/>
      <w:jc w:val="left"/>
      <w:keepLines/>
      <w:keepNext/>
      <w:spacing w:before="480" w:after="12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48"/>
      <w:szCs w:val="48"/>
      <w:u w:val="none"/>
      <w:shd w:val="clear" w:color="auto" w:fill="auto"/>
      <w:vertAlign w:val="baseline"/>
    </w:rPr>
  </w:style>
  <w:style w:type="paragraph" w:styleId="617">
    <w:name w:val="Heading 2"/>
    <w:basedOn w:val="614"/>
    <w:next w:val="614"/>
    <w:pPr>
      <w:ind w:left="0" w:right="0" w:firstLine="0"/>
      <w:jc w:val="left"/>
      <w:keepLines/>
      <w:keepNext/>
      <w:spacing w:before="360" w:after="8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36"/>
      <w:szCs w:val="36"/>
      <w:u w:val="none"/>
      <w:shd w:val="clear" w:color="auto" w:fill="auto"/>
      <w:vertAlign w:val="baseline"/>
    </w:rPr>
  </w:style>
  <w:style w:type="paragraph" w:styleId="618">
    <w:name w:val="Heading 3"/>
    <w:basedOn w:val="614"/>
    <w:next w:val="614"/>
    <w:pPr>
      <w:ind w:left="0" w:right="0" w:firstLine="0"/>
      <w:jc w:val="left"/>
      <w:keepLines/>
      <w:keepNext/>
      <w:spacing w:before="280" w:after="8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28"/>
      <w:szCs w:val="28"/>
      <w:u w:val="none"/>
      <w:shd w:val="clear" w:color="auto" w:fill="auto"/>
      <w:vertAlign w:val="baseline"/>
    </w:rPr>
  </w:style>
  <w:style w:type="paragraph" w:styleId="619">
    <w:name w:val="Heading 4"/>
    <w:basedOn w:val="614"/>
    <w:next w:val="614"/>
    <w:pPr>
      <w:ind w:left="0" w:right="0" w:firstLine="0"/>
      <w:jc w:val="left"/>
      <w:keepLines/>
      <w:keepNext/>
      <w:spacing w:before="240" w:after="4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24"/>
      <w:szCs w:val="24"/>
      <w:u w:val="none"/>
      <w:shd w:val="clear" w:color="auto" w:fill="auto"/>
      <w:vertAlign w:val="baseline"/>
    </w:rPr>
  </w:style>
  <w:style w:type="paragraph" w:styleId="620">
    <w:name w:val="Heading 5"/>
    <w:basedOn w:val="614"/>
    <w:next w:val="614"/>
    <w:pPr>
      <w:ind w:left="0" w:right="0" w:firstLine="0"/>
      <w:jc w:val="left"/>
      <w:keepLines/>
      <w:keepNext/>
      <w:spacing w:before="220" w:after="4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22"/>
      <w:szCs w:val="22"/>
      <w:u w:val="none"/>
      <w:shd w:val="clear" w:color="auto" w:fill="auto"/>
      <w:vertAlign w:val="baseline"/>
    </w:rPr>
  </w:style>
  <w:style w:type="paragraph" w:styleId="621">
    <w:name w:val="Heading 6"/>
    <w:basedOn w:val="614"/>
    <w:next w:val="614"/>
    <w:pPr>
      <w:ind w:left="0" w:right="0" w:firstLine="0"/>
      <w:jc w:val="left"/>
      <w:keepLines/>
      <w:keepNext/>
      <w:spacing w:before="200" w:after="4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20"/>
      <w:szCs w:val="20"/>
      <w:u w:val="none"/>
      <w:shd w:val="clear" w:color="auto" w:fill="auto"/>
      <w:vertAlign w:val="baseline"/>
    </w:rPr>
  </w:style>
  <w:style w:type="paragraph" w:styleId="622">
    <w:name w:val="Title"/>
    <w:basedOn w:val="614"/>
    <w:next w:val="614"/>
    <w:pPr>
      <w:ind w:left="0" w:right="0" w:firstLine="0"/>
      <w:jc w:val="left"/>
      <w:keepLines/>
      <w:keepNext/>
      <w:spacing w:before="480" w:after="12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color w:val="000000"/>
      <w:sz w:val="72"/>
      <w:szCs w:val="72"/>
      <w:u w:val="none"/>
      <w:shd w:val="clear" w:color="auto" w:fill="auto"/>
      <w:vertAlign w:val="baseline"/>
    </w:rPr>
  </w:style>
  <w:style w:type="paragraph" w:styleId="623">
    <w:name w:val="Subtitle"/>
    <w:basedOn w:val="614"/>
    <w:next w:val="614"/>
    <w:pPr>
      <w:ind w:left="0" w:right="0" w:firstLine="0"/>
      <w:jc w:val="left"/>
      <w:keepLines/>
      <w:keepNext/>
      <w:spacing w:before="360" w:after="80" w:line="276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  <w:u w:val="none"/>
      <w:shd w:val="clear" w:color="auto" w:fill="auto"/>
      <w:vertAlign w:val="baseline"/>
    </w:rPr>
  </w:style>
  <w:style w:type="table" w:styleId="624">
    <w:name w:val="StGen0"/>
    <w:basedOn w:val="61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blStylePr w:type="band1Horz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1Vert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2Horz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2Vert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firstCo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firstRow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lastCo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lastRow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nw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ne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sw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seCell">
      <w:tcPr>
        <w:tcMar>
          <w:left w:w="115" w:type="dxa"/>
          <w:top w:w="0" w:type="dxa"/>
          <w:right w:w="115" w:type="dxa"/>
          <w:bottom w:w="0" w:type="dxa"/>
        </w:tcMar>
      </w:tcPr>
    </w:tblStylePr>
  </w:style>
  <w:style w:type="table" w:styleId="625">
    <w:name w:val="StGen1"/>
    <w:basedOn w:val="61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blStylePr w:type="band1Horz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1Vert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2Horz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band2Vert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firstCo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firstRow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lastCo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lastRow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nw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ne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swCell">
      <w:tcPr>
        <w:tcMar>
          <w:left w:w="115" w:type="dxa"/>
          <w:top w:w="0" w:type="dxa"/>
          <w:right w:w="115" w:type="dxa"/>
          <w:bottom w:w="0" w:type="dxa"/>
        </w:tcMar>
      </w:tcPr>
    </w:tblStylePr>
    <w:tblStylePr w:type="seCell">
      <w:tcPr>
        <w:tcMar>
          <w:left w:w="115" w:type="dxa"/>
          <w:top w:w="0" w:type="dxa"/>
          <w:right w:w="115" w:type="dxa"/>
          <w:bottom w:w="0" w:type="dxa"/>
        </w:tcMar>
      </w:tcPr>
    </w:tblStylePr>
  </w:style>
  <w:style w:type="character" w:styleId="789" w:default="1">
    <w:name w:val="Default Paragraph Font"/>
    <w:uiPriority w:val="1"/>
    <w:semiHidden/>
    <w:unhideWhenUsed/>
  </w:style>
  <w:style w:type="numbering" w:styleId="7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https://xn-----6kccabiku3amd2bhib5ahmdqbk.xn--p1ai/partners?utm_source=shablon_zayavlenia&amp;utm_medium=action&amp;utm_campaign=pismopp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